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46C" w:rsidRDefault="00C4346C" w:rsidP="00C4346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Primer paso : Habilitarlos en la Configuración del Sistema</w:t>
      </w:r>
    </w:p>
    <w:p w:rsidR="00C4346C" w:rsidRDefault="00C4346C" w:rsidP="00C4346C">
      <w:pPr>
        <w:rPr>
          <w:rFonts w:ascii="Arial" w:hAnsi="Arial" w:cs="Arial"/>
          <w:b/>
          <w:bCs/>
          <w:u w:val="single"/>
        </w:rPr>
      </w:pPr>
    </w:p>
    <w:p w:rsidR="00C4346C" w:rsidRDefault="00C4346C" w:rsidP="00C4346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Desde la pantalla de configuración del sistema (menú Tablas-Administración-Configuración, en la Solapa Ventas II), con el usuario </w:t>
      </w:r>
      <w:proofErr w:type="spellStart"/>
      <w:r>
        <w:rPr>
          <w:rFonts w:ascii="Arial" w:hAnsi="Arial" w:cs="Arial"/>
          <w:bCs/>
          <w:sz w:val="20"/>
          <w:szCs w:val="20"/>
        </w:rPr>
        <w:t>sa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o </w:t>
      </w:r>
      <w:proofErr w:type="spellStart"/>
      <w:r>
        <w:rPr>
          <w:rFonts w:ascii="Arial" w:hAnsi="Arial" w:cs="Arial"/>
          <w:bCs/>
          <w:sz w:val="20"/>
          <w:szCs w:val="20"/>
        </w:rPr>
        <w:t>admin</w:t>
      </w:r>
      <w:proofErr w:type="spellEnd"/>
      <w:r>
        <w:rPr>
          <w:rFonts w:ascii="Arial" w:hAnsi="Arial" w:cs="Arial"/>
          <w:bCs/>
          <w:sz w:val="20"/>
          <w:szCs w:val="20"/>
        </w:rPr>
        <w:t>.</w:t>
      </w:r>
    </w:p>
    <w:p w:rsidR="00C4346C" w:rsidRDefault="00C4346C" w:rsidP="00C4346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Con solo cargar el campo del porcentaje de interés diario, se habilita esta funcionalidad que se puede usar desde la pantalla de Recibos de Ventas.</w:t>
      </w:r>
    </w:p>
    <w:p w:rsidR="00C4346C" w:rsidRDefault="00C4346C" w:rsidP="00C4346C">
      <w:pPr>
        <w:jc w:val="both"/>
        <w:rPr>
          <w:rFonts w:ascii="Arial" w:hAnsi="Arial" w:cs="Arial"/>
          <w:bCs/>
          <w:sz w:val="20"/>
          <w:szCs w:val="20"/>
        </w:rPr>
      </w:pPr>
    </w:p>
    <w:p w:rsidR="00C4346C" w:rsidRPr="007750C5" w:rsidRDefault="00C4346C" w:rsidP="00C4346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Este porcentaje se calcula, a partir de la fecha de vencimiento del comprobante o vencimiento de la cuota en caso de venta en cuotas.</w:t>
      </w:r>
    </w:p>
    <w:p w:rsidR="00C4346C" w:rsidRDefault="00C4346C" w:rsidP="00C4346C">
      <w:pPr>
        <w:rPr>
          <w:rFonts w:ascii="Arial" w:hAnsi="Arial" w:cs="Arial"/>
          <w:b/>
          <w:bCs/>
          <w:u w:val="single"/>
        </w:rPr>
      </w:pPr>
    </w:p>
    <w:p w:rsidR="00C4346C" w:rsidRDefault="00C4346C" w:rsidP="00C4346C">
      <w:pPr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1468755</wp:posOffset>
                </wp:positionV>
                <wp:extent cx="1714500" cy="304800"/>
                <wp:effectExtent l="9525" t="5715" r="9525" b="13335"/>
                <wp:wrapNone/>
                <wp:docPr id="374" name="Elips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04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FE5ED2" id="Elipse 374" o:spid="_x0000_s1026" style="position:absolute;margin-left:175.8pt;margin-top:115.65pt;width:13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" filled="f" strokecolor="red"/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w:drawing>
          <wp:inline distT="0" distB="0" distL="0" distR="0">
            <wp:extent cx="3726815" cy="2760345"/>
            <wp:effectExtent l="0" t="0" r="6985" b="1905"/>
            <wp:docPr id="369" name="Imagen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815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46C" w:rsidRDefault="00C4346C" w:rsidP="00C4346C">
      <w:pPr>
        <w:rPr>
          <w:rFonts w:ascii="Arial" w:hAnsi="Arial" w:cs="Arial"/>
          <w:sz w:val="20"/>
          <w:szCs w:val="20"/>
        </w:rPr>
      </w:pPr>
    </w:p>
    <w:p w:rsidR="00C4346C" w:rsidRDefault="00C4346C" w:rsidP="00C4346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 xml:space="preserve">Pantalla de Recibo </w:t>
      </w:r>
      <w:r w:rsidRPr="000D5A2C">
        <w:rPr>
          <w:rFonts w:ascii="Arial" w:hAnsi="Arial" w:cs="Arial"/>
          <w:sz w:val="20"/>
          <w:szCs w:val="20"/>
        </w:rPr>
        <w:t>(Menú: Operaciones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Ventas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Recibos</w:t>
      </w:r>
      <w:r w:rsidRPr="000D5A2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</w:r>
    </w:p>
    <w:p w:rsidR="00C4346C" w:rsidRDefault="00C4346C" w:rsidP="00C4346C">
      <w:pPr>
        <w:ind w:firstLine="708"/>
        <w:rPr>
          <w:rFonts w:ascii="Arial" w:hAnsi="Arial" w:cs="Arial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2271395</wp:posOffset>
                </wp:positionV>
                <wp:extent cx="342900" cy="228600"/>
                <wp:effectExtent l="9525" t="9525" r="457200" b="247650"/>
                <wp:wrapNone/>
                <wp:docPr id="373" name="Globo: línea doblada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9259"/>
                            <a:gd name="adj5" fmla="val 187500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4346C" w:rsidRPr="00414ADF" w:rsidRDefault="00C4346C" w:rsidP="00C4346C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73" o:spid="_x0000_s1026" type="#_x0000_t48" style="position:absolute;left:0;text-align:left;margin-left:140.55pt;margin-top:178.8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" adj="46800,40500,32240,10800,26400,10800">
                <v:stroke startarrow="block"/>
                <v:textbox>
                  <w:txbxContent>
                    <w:p w:rsidR="00C4346C" w:rsidRPr="00414ADF" w:rsidRDefault="00C4346C" w:rsidP="00C4346C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2719070</wp:posOffset>
                </wp:positionV>
                <wp:extent cx="1095375" cy="619125"/>
                <wp:effectExtent l="9525" t="9525" r="9525" b="9525"/>
                <wp:wrapNone/>
                <wp:docPr id="372" name="Elips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191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B086C2" id="Elipse 372" o:spid="_x0000_s1026" style="position:absolute;margin-left:178.05pt;margin-top:214.1pt;width:86.2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1099820</wp:posOffset>
                </wp:positionV>
                <wp:extent cx="342900" cy="228600"/>
                <wp:effectExtent l="9525" t="9525" r="457200" b="247650"/>
                <wp:wrapNone/>
                <wp:docPr id="371" name="Globo: línea doblada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9259"/>
                            <a:gd name="adj5" fmla="val 187500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4346C" w:rsidRPr="00414ADF" w:rsidRDefault="00C4346C" w:rsidP="00C4346C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1" o:spid="_x0000_s1027" type="#_x0000_t48" style="position:absolute;left:0;text-align:left;margin-left:-1.2pt;margin-top:86.6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" adj="46800,40500,32240,10800,26400,10800">
                <v:stroke startarrow="block"/>
                <v:textbox>
                  <w:txbxContent>
                    <w:p w:rsidR="00C4346C" w:rsidRPr="00414ADF" w:rsidRDefault="00C4346C" w:rsidP="00C4346C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147320</wp:posOffset>
                </wp:positionV>
                <wp:extent cx="342900" cy="228600"/>
                <wp:effectExtent l="9525" t="9525" r="704850" b="390525"/>
                <wp:wrapNone/>
                <wp:docPr id="370" name="Globo: línea doblada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0370"/>
                            <a:gd name="adj5" fmla="val 250000"/>
                            <a:gd name="adj6" fmla="val 2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4346C" w:rsidRDefault="00C4346C" w:rsidP="00C4346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0" o:spid="_x0000_s1028" type="#_x0000_t48" style="position:absolute;left:0;text-align:left;margin-left:-1.2pt;margin-top:11.6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" adj="63000,54000,36800,10800,26400,10800">
                <v:stroke startarrow="block"/>
                <v:textbox>
                  <w:txbxContent>
                    <w:p w:rsidR="00C4346C" w:rsidRDefault="00C4346C" w:rsidP="00C4346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951730" cy="3364230"/>
            <wp:effectExtent l="0" t="0" r="1270" b="7620"/>
            <wp:docPr id="368" name="Imagen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336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46C" w:rsidRDefault="00C4346C" w:rsidP="00C4346C">
      <w:pPr>
        <w:rPr>
          <w:rFonts w:ascii="Arial" w:hAnsi="Arial" w:cs="Arial"/>
          <w:sz w:val="20"/>
          <w:szCs w:val="20"/>
        </w:rPr>
      </w:pPr>
    </w:p>
    <w:p w:rsidR="00C4346C" w:rsidRDefault="00C4346C" w:rsidP="00C4346C">
      <w:pPr>
        <w:rPr>
          <w:rFonts w:ascii="Arial" w:hAnsi="Arial" w:cs="Arial"/>
          <w:sz w:val="20"/>
          <w:szCs w:val="20"/>
        </w:rPr>
      </w:pPr>
    </w:p>
    <w:p w:rsidR="00C4346C" w:rsidRDefault="00C4346C" w:rsidP="00C4346C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Primero se debe seleccionar el comprobante y cliente.</w:t>
      </w:r>
    </w:p>
    <w:p w:rsidR="00C4346C" w:rsidRDefault="00C4346C" w:rsidP="00C4346C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seleccionar un comprobante a aplicar.</w:t>
      </w:r>
    </w:p>
    <w:p w:rsidR="00C4346C" w:rsidRDefault="00C4346C" w:rsidP="00C4346C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se selecciona algún comprobante vencido por fecha de vencimiento o con una cuota vencida, se ponen visible los dos botones encerrados en el círculo rojo.</w:t>
      </w:r>
    </w:p>
    <w:p w:rsidR="00C4346C" w:rsidRDefault="00C4346C" w:rsidP="00C4346C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91636A">
        <w:rPr>
          <w:rFonts w:ascii="Arial" w:hAnsi="Arial" w:cs="Arial"/>
          <w:b/>
          <w:sz w:val="20"/>
          <w:szCs w:val="20"/>
          <w:u w:val="single"/>
        </w:rPr>
        <w:t>Consultar Intereses</w:t>
      </w:r>
      <w:r>
        <w:rPr>
          <w:rFonts w:ascii="Arial" w:hAnsi="Arial" w:cs="Arial"/>
          <w:sz w:val="20"/>
          <w:szCs w:val="20"/>
        </w:rPr>
        <w:t xml:space="preserve">: Este botón sirve solo para ver el total de interés a calcular, de los comprobantes aplicados vencidos de la grilla, en base a la fecha del recibo. </w:t>
      </w:r>
    </w:p>
    <w:p w:rsidR="00C4346C" w:rsidRPr="0091636A" w:rsidRDefault="00C4346C" w:rsidP="00C4346C">
      <w:pPr>
        <w:numPr>
          <w:ilvl w:val="1"/>
          <w:numId w:val="10"/>
        </w:numPr>
        <w:rPr>
          <w:rFonts w:ascii="Arial" w:hAnsi="Arial" w:cs="Arial"/>
          <w:sz w:val="20"/>
          <w:szCs w:val="20"/>
        </w:rPr>
      </w:pPr>
      <w:r w:rsidRPr="0091636A">
        <w:rPr>
          <w:rFonts w:ascii="Arial" w:hAnsi="Arial" w:cs="Arial"/>
          <w:b/>
          <w:sz w:val="20"/>
          <w:szCs w:val="20"/>
          <w:u w:val="single"/>
        </w:rPr>
        <w:t>Calcular Intereses:</w:t>
      </w:r>
      <w:r w:rsidRPr="0091636A">
        <w:rPr>
          <w:rFonts w:ascii="Arial" w:hAnsi="Arial" w:cs="Arial"/>
          <w:sz w:val="20"/>
          <w:szCs w:val="20"/>
        </w:rPr>
        <w:t xml:space="preserve"> Genera el un comprobante de ND por cada comprobante vencido de la grilla y los agrega como comprobantes aplicados.</w:t>
      </w:r>
      <w:r>
        <w:rPr>
          <w:rFonts w:ascii="Arial" w:hAnsi="Arial" w:cs="Arial"/>
          <w:sz w:val="20"/>
          <w:szCs w:val="20"/>
        </w:rPr>
        <w:br/>
        <w:t>Cada comprobante de ND se genera tomando como referencia la letra y grupo de comprobante del comprobante vencido.</w:t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6F5" w:rsidRDefault="00EA16F5" w:rsidP="005166CB">
      <w:r>
        <w:separator/>
      </w:r>
    </w:p>
  </w:endnote>
  <w:endnote w:type="continuationSeparator" w:id="0">
    <w:p w:rsidR="00EA16F5" w:rsidRDefault="00EA16F5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6F5" w:rsidRDefault="00EA16F5" w:rsidP="005166CB">
      <w:r>
        <w:separator/>
      </w:r>
    </w:p>
  </w:footnote>
  <w:footnote w:type="continuationSeparator" w:id="0">
    <w:p w:rsidR="00EA16F5" w:rsidRDefault="00EA16F5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147050"/>
    <w:multiLevelType w:val="hybridMultilevel"/>
    <w:tmpl w:val="FB54803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413A1C"/>
    <w:rsid w:val="004718D7"/>
    <w:rsid w:val="004A01E9"/>
    <w:rsid w:val="004B7184"/>
    <w:rsid w:val="005166CB"/>
    <w:rsid w:val="00684F57"/>
    <w:rsid w:val="00737A71"/>
    <w:rsid w:val="00944B57"/>
    <w:rsid w:val="00AB684E"/>
    <w:rsid w:val="00B932B5"/>
    <w:rsid w:val="00BF4E57"/>
    <w:rsid w:val="00C21568"/>
    <w:rsid w:val="00C4346C"/>
    <w:rsid w:val="00C44D85"/>
    <w:rsid w:val="00C56A81"/>
    <w:rsid w:val="00CC52BF"/>
    <w:rsid w:val="00CF09A1"/>
    <w:rsid w:val="00EA16F5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92D12-7933-4F4B-A91C-41713716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2017-02-24T18:06:00Z</dcterms:created>
  <dcterms:modified xsi:type="dcterms:W3CDTF">2017-02-24T18:06:00Z</dcterms:modified>
</cp:coreProperties>
</file>